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650F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</w:t>
      </w:r>
      <w:r w:rsidRPr="00291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29191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6D087582" wp14:editId="7890E2CD">
            <wp:extent cx="523875" cy="628650"/>
            <wp:effectExtent l="0" t="0" r="952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E51D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654B5C54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VUKOVARSKO-SRIJEMSKA ŽUPANIJA</w:t>
      </w:r>
    </w:p>
    <w:p w14:paraId="1721F7B5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OŠ “ANTUN I STJEPAN RADIĆ”</w:t>
      </w:r>
    </w:p>
    <w:p w14:paraId="0D289188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32260 GUNJA, MIROSLAVA KRLEŽE 2</w:t>
      </w:r>
    </w:p>
    <w:p w14:paraId="6863B96A" w14:textId="77777777" w:rsidR="0029191A" w:rsidRPr="0029191A" w:rsidRDefault="0029191A" w:rsidP="0029191A">
      <w:pPr>
        <w:spacing w:after="0" w:line="25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4CCFB63" w14:textId="77777777" w:rsidR="0029191A" w:rsidRPr="0029191A" w:rsidRDefault="0029191A" w:rsidP="002919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191A">
        <w:rPr>
          <w:rFonts w:ascii="Times New Roman" w:eastAsia="Calibri" w:hAnsi="Times New Roman" w:cs="Times New Roman"/>
          <w:sz w:val="24"/>
          <w:szCs w:val="24"/>
        </w:rPr>
        <w:t>KLASA: 602-02/23-05/01</w:t>
      </w:r>
    </w:p>
    <w:p w14:paraId="56D4E3AC" w14:textId="0FB5A867" w:rsidR="0029191A" w:rsidRPr="0029191A" w:rsidRDefault="0029191A" w:rsidP="002919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91A">
        <w:rPr>
          <w:rFonts w:ascii="Times New Roman" w:eastAsia="Calibri" w:hAnsi="Times New Roman" w:cs="Times New Roman"/>
          <w:sz w:val="24"/>
          <w:szCs w:val="24"/>
        </w:rPr>
        <w:t>URBROJ: 2196-66-01-23-0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14:paraId="402F2E1A" w14:textId="6D897470" w:rsidR="0029191A" w:rsidRPr="0029191A" w:rsidRDefault="0029191A" w:rsidP="002919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191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29191A">
        <w:rPr>
          <w:rFonts w:ascii="Times New Roman" w:eastAsia="Calibri" w:hAnsi="Times New Roman" w:cs="Times New Roman"/>
          <w:sz w:val="24"/>
          <w:szCs w:val="24"/>
        </w:rPr>
        <w:t>Gunji</w:t>
      </w:r>
      <w:proofErr w:type="spellEnd"/>
      <w:r w:rsidRPr="0029191A">
        <w:rPr>
          <w:rFonts w:ascii="Times New Roman" w:eastAsia="Calibri" w:hAnsi="Times New Roman" w:cs="Times New Roman"/>
          <w:sz w:val="24"/>
          <w:szCs w:val="24"/>
        </w:rPr>
        <w:t>, 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9191A">
        <w:rPr>
          <w:rFonts w:ascii="Times New Roman" w:eastAsia="Calibri" w:hAnsi="Times New Roman" w:cs="Times New Roman"/>
          <w:sz w:val="24"/>
          <w:szCs w:val="24"/>
        </w:rPr>
        <w:t>. ožujka 2023. godine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05D555B3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021D5F6D" w14:textId="3BBF720F" w:rsidR="004A067A" w:rsidRPr="00971C4E" w:rsidRDefault="0029191A" w:rsidP="0029191A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</w:rPr>
        <w:t>Učitelj/</w:t>
      </w:r>
      <w:proofErr w:type="spellStart"/>
      <w:r w:rsidRPr="0029191A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Pr="0029191A">
        <w:rPr>
          <w:rFonts w:ascii="Times New Roman" w:hAnsi="Times New Roman" w:cs="Times New Roman"/>
          <w:b/>
          <w:sz w:val="24"/>
          <w:szCs w:val="24"/>
        </w:rPr>
        <w:t xml:space="preserve"> edukator-</w:t>
      </w:r>
      <w:proofErr w:type="spellStart"/>
      <w:r w:rsidRPr="0029191A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Pr="00291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191A">
        <w:rPr>
          <w:rFonts w:ascii="Times New Roman" w:hAnsi="Times New Roman" w:cs="Times New Roman"/>
          <w:sz w:val="24"/>
          <w:szCs w:val="24"/>
        </w:rPr>
        <w:t>- 1 izvršitelj na neodređeno puno radno vrijeme (40 sati tjedno, mjesto rada Osnovna škola “Antun i Stjepan Radić“, Miroslava Krleže 2 i Vladimira Nazora 112 (dislocirani objekt), 32260 Gunja</w:t>
      </w:r>
    </w:p>
    <w:p w14:paraId="3BE279DE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6CEEA" w14:textId="1681DD04" w:rsidR="0088053E" w:rsidRDefault="001D6A66" w:rsidP="0088053E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88053E">
        <w:rPr>
          <w:rFonts w:ascii="Times New Roman" w:hAnsi="Times New Roman" w:cs="Times New Roman"/>
          <w:sz w:val="24"/>
          <w:szCs w:val="24"/>
        </w:rPr>
        <w:t>:</w:t>
      </w:r>
    </w:p>
    <w:p w14:paraId="534D537D" w14:textId="76045422" w:rsidR="004B301D" w:rsidRDefault="004B301D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053E">
        <w:rPr>
          <w:rFonts w:ascii="Times New Roman" w:hAnsi="Times New Roman" w:cs="Times New Roman"/>
          <w:sz w:val="24"/>
          <w:szCs w:val="24"/>
        </w:rPr>
        <w:t xml:space="preserve">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88053E">
        <w:rPr>
          <w:rFonts w:ascii="Times New Roman" w:hAnsi="Times New Roman" w:cs="Times New Roman"/>
          <w:i/>
          <w:sz w:val="24"/>
          <w:szCs w:val="24"/>
        </w:rPr>
        <w:t>“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5466F067" w14:textId="77777777" w:rsidR="0088053E" w:rsidRDefault="0088053E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F55532" w14:textId="5F0A8D54" w:rsidR="0088053E" w:rsidRPr="0088053E" w:rsidRDefault="001D6A66" w:rsidP="0088053E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245EC6"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21D22D51" w14:textId="77777777" w:rsidR="0088053E" w:rsidRPr="0088053E" w:rsidRDefault="0088053E" w:rsidP="0088053E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F6D3D6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6CC992F" w14:textId="77777777" w:rsidR="0088053E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7B801095" w14:textId="7B09173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335D6FE8" w14:textId="77777777" w:rsidR="0088053E" w:rsidRPr="0088053E" w:rsidRDefault="00245EC6" w:rsidP="0088053E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229CB7C6" w:rsidR="00245EC6" w:rsidRPr="0088053E" w:rsidRDefault="00245EC6" w:rsidP="0088053E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“</w:t>
      </w:r>
    </w:p>
    <w:p w14:paraId="5764F322" w14:textId="56D03D63" w:rsidR="00C109C8" w:rsidRDefault="00C109C8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6D777283" w14:textId="77777777" w:rsidR="00F6063D" w:rsidRDefault="00F6063D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161EBF72" w:rsidR="001F268A" w:rsidRDefault="00696B2C" w:rsidP="0088053E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>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88053E">
        <w:rPr>
          <w:rFonts w:ascii="Times New Roman" w:hAnsi="Times New Roman" w:cs="Times New Roman"/>
          <w:sz w:val="24"/>
          <w:szCs w:val="24"/>
        </w:rPr>
        <w:t xml:space="preserve">br.: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88053E">
        <w:rPr>
          <w:rFonts w:ascii="Times New Roman" w:hAnsi="Times New Roman" w:cs="Times New Roman"/>
          <w:sz w:val="24"/>
          <w:szCs w:val="24"/>
        </w:rPr>
        <w:t>, 151/22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="00C109C8">
        <w:rPr>
          <w:rFonts w:ascii="Times New Roman" w:hAnsi="Times New Roman" w:cs="Times New Roman"/>
          <w:sz w:val="24"/>
          <w:szCs w:val="24"/>
        </w:rPr>
        <w:t xml:space="preserve">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3E49CA39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DDC966E" w:rsidR="00485F8A" w:rsidRPr="009D54C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1283E4F6" w14:textId="77777777" w:rsidR="009D54CA" w:rsidRPr="009D54CA" w:rsidRDefault="009D54CA" w:rsidP="009D54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E06C4" w14:textId="77777777" w:rsidR="0060293E" w:rsidRDefault="00ED6C18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</w:p>
    <w:p w14:paraId="29165716" w14:textId="77777777" w:rsidR="00242DE1" w:rsidRDefault="00242DE1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81BC32" w14:textId="049109E5" w:rsidR="00855382" w:rsidRPr="00855382" w:rsidRDefault="001A398D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 xml:space="preserve">moraju navesti </w:t>
      </w:r>
      <w:r w:rsidR="005D250C" w:rsidRPr="0088053E">
        <w:rPr>
          <w:rFonts w:ascii="Times New Roman" w:hAnsi="Times New Roman" w:cs="Times New Roman"/>
          <w:b/>
          <w:sz w:val="24"/>
          <w:szCs w:val="24"/>
        </w:rPr>
        <w:t>e-mail adresu</w:t>
      </w:r>
      <w:r w:rsidR="005D250C"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</w:t>
      </w:r>
      <w:r w:rsidR="00855382">
        <w:rPr>
          <w:rFonts w:ascii="Times New Roman" w:hAnsi="Times New Roman" w:cs="Times New Roman"/>
          <w:sz w:val="24"/>
          <w:szCs w:val="24"/>
        </w:rPr>
        <w:t xml:space="preserve"> i vrednovanja</w:t>
      </w:r>
      <w:r w:rsidR="005D250C">
        <w:rPr>
          <w:rFonts w:ascii="Times New Roman" w:hAnsi="Times New Roman" w:cs="Times New Roman"/>
          <w:sz w:val="24"/>
          <w:szCs w:val="24"/>
        </w:rPr>
        <w:t>.</w:t>
      </w:r>
      <w:r w:rsidR="00855382"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vrednovanja</w:t>
      </w:r>
      <w:r w:rsidR="00855382"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kandidati će biti obaviješteni i putem web stranice škole.</w:t>
      </w:r>
    </w:p>
    <w:p w14:paraId="7A1D78CC" w14:textId="77777777" w:rsidR="005D250C" w:rsidRDefault="005D250C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316CC6" w14:textId="77777777" w:rsidR="00CF67DF" w:rsidRDefault="005F53B0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</w:t>
      </w:r>
      <w:r w:rsidR="009D54CA">
        <w:rPr>
          <w:rFonts w:ascii="Times New Roman" w:hAnsi="Times New Roman" w:cs="Times New Roman"/>
          <w:sz w:val="24"/>
          <w:szCs w:val="24"/>
        </w:rPr>
        <w:t>“Narodne novine“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4CA">
        <w:rPr>
          <w:rFonts w:ascii="Times New Roman" w:hAnsi="Times New Roman" w:cs="Times New Roman"/>
          <w:sz w:val="24"/>
          <w:szCs w:val="24"/>
        </w:rPr>
        <w:t xml:space="preserve">br.: </w:t>
      </w:r>
      <w:r>
        <w:rPr>
          <w:rFonts w:ascii="Times New Roman" w:hAnsi="Times New Roman" w:cs="Times New Roman"/>
          <w:sz w:val="24"/>
          <w:szCs w:val="24"/>
        </w:rPr>
        <w:t>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63E90B9F" w14:textId="60269483" w:rsidR="001A2F73" w:rsidRDefault="00370BE7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B848A9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B848A9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B848A9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121/17, 98/19, 84/21),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="00B848A9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</w:t>
      </w:r>
      <w:r w:rsidR="00B848A9" w:rsidRPr="00A44F87">
        <w:rPr>
          <w:rFonts w:ascii="Times New Roman" w:hAnsi="Times New Roman" w:cs="Times New Roman"/>
          <w:sz w:val="24"/>
          <w:szCs w:val="24"/>
        </w:rPr>
        <w:lastRenderedPageBreak/>
        <w:t>pored navedenih priloga odnosno isprava priložiti svu propisanu dokumentaciju prema posebnom zakonu te ima prednost u odnosu na ostale kandidate/kinje samo pod jednakim uvjetima.</w:t>
      </w:r>
    </w:p>
    <w:p w14:paraId="431C425A" w14:textId="77777777" w:rsidR="00CF67DF" w:rsidRPr="005D6146" w:rsidRDefault="00CF67DF" w:rsidP="00CF67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EB5871" w14:textId="322A26C9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08ACBFD8" w14:textId="77777777" w:rsidR="00B848A9" w:rsidRDefault="00B848A9" w:rsidP="006C6F02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66487E4F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22896D" w14:textId="60CCF6EF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="001A2F73" w:rsidRPr="009D54CA">
        <w:rPr>
          <w:rFonts w:ascii="Times New Roman" w:hAnsi="Times New Roman" w:cs="Times New Roman"/>
          <w:sz w:val="24"/>
          <w:szCs w:val="24"/>
        </w:rPr>
        <w:t>“</w:t>
      </w:r>
      <w:r w:rsidR="001A2F73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1A2F73"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</w:t>
      </w:r>
      <w:r w:rsidR="00C061B3">
        <w:rPr>
          <w:rFonts w:ascii="Times New Roman" w:hAnsi="Times New Roman" w:cs="Times New Roman"/>
          <w:sz w:val="24"/>
          <w:szCs w:val="24"/>
        </w:rPr>
        <w:t>(“</w:t>
      </w:r>
      <w:r w:rsidR="00C061B3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061B3">
        <w:rPr>
          <w:rFonts w:ascii="Times New Roman" w:hAnsi="Times New Roman" w:cs="Times New Roman"/>
          <w:sz w:val="24"/>
          <w:szCs w:val="24"/>
        </w:rPr>
        <w:t xml:space="preserve">“ br.: </w:t>
      </w:r>
      <w:r>
        <w:rPr>
          <w:rFonts w:ascii="Times New Roman" w:hAnsi="Times New Roman" w:cs="Times New Roman"/>
          <w:sz w:val="24"/>
          <w:szCs w:val="24"/>
        </w:rPr>
        <w:t>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75FEBD36" w14:textId="2EFBB06E" w:rsidR="00B848A9" w:rsidRDefault="00E47638" w:rsidP="00B848A9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</w:t>
        </w:r>
        <w:r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-</w:t>
        </w:r>
        <w:r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%20Zakon%20o%20civilnim%20stradalnicima%20iz%20DR.pdf</w:t>
        </w:r>
      </w:hyperlink>
    </w:p>
    <w:p w14:paraId="08AC2BF4" w14:textId="501EE7C3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CADFF8D" w14:textId="77DDF981" w:rsidR="00CF67DF" w:rsidRDefault="00CF67D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C524F78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0CBF7C39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3B0040AA" w14:textId="26CB9E66" w:rsidR="001A2F73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</w:t>
      </w:r>
      <w:r w:rsidR="001A2F73" w:rsidRPr="001A2F73">
        <w:rPr>
          <w:rFonts w:ascii="Times New Roman" w:hAnsi="Times New Roman" w:cs="Times New Roman"/>
          <w:b/>
          <w:sz w:val="24"/>
          <w:szCs w:val="24"/>
        </w:rPr>
        <w:t xml:space="preserve">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 w:rsidR="001A2F73"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7EEC32D8" w14:textId="27B0B86C" w:rsidR="00B848A9" w:rsidRPr="001A2F73" w:rsidRDefault="001A2F73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6BCABA" w14:textId="77777777" w:rsidR="00855382" w:rsidRPr="002716ED" w:rsidRDefault="00855382" w:rsidP="00855382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8E3940" w14:textId="77777777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24370DE4" w14:textId="77777777" w:rsidR="00B848A9" w:rsidRPr="002716ED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1C9BCC" w14:textId="2A10AA2A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</w:t>
      </w:r>
      <w:r w:rsidR="001A2F73"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vrednovanju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374B1799" w14:textId="77777777" w:rsidR="00B848A9" w:rsidRDefault="00B848A9" w:rsidP="00B848A9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8E120E" w14:textId="42ED2944" w:rsidR="001A2F73" w:rsidRPr="00C427F5" w:rsidRDefault="00B848A9" w:rsidP="00C427F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11575D4F" w14:textId="77777777" w:rsidR="001A2F73" w:rsidRPr="001A2F73" w:rsidRDefault="001A2F73" w:rsidP="001A2F73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A2F73">
        <w:rPr>
          <w:rFonts w:ascii="Times New Roman" w:hAnsi="Times New Roman" w:cs="Times New Roman"/>
          <w:color w:val="000000"/>
          <w:sz w:val="24"/>
        </w:rPr>
        <w:t>Zakon o odgoju i obrazovanju u osnovnoj i srednjoj školi 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87/08, 86/09, 92/10, 105/10, 90/11, 5/12, 16/12, 86/12, 126/12, 94/13, 152/14, 07/17, 68/18, 98/19, 64/20, 151/22), </w:t>
      </w:r>
    </w:p>
    <w:p w14:paraId="5FA35858" w14:textId="77777777" w:rsidR="001A2F73" w:rsidRPr="001A2F73" w:rsidRDefault="001A2F73" w:rsidP="001A2F73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Pravilnika o kriterijima za izricanje pedagoških mjera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>94/15, 3/17),</w:t>
      </w:r>
    </w:p>
    <w:p w14:paraId="18810E19" w14:textId="77777777" w:rsidR="001A2F73" w:rsidRPr="001A2F73" w:rsidRDefault="001A2F73" w:rsidP="001A2F73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>Pravilnik o odgovarajućoj vrsti obrazovanja učitelja i stručnih suradnika u osnovnoj školi (</w:t>
      </w:r>
      <w:r w:rsidRPr="001A2F73">
        <w:rPr>
          <w:rFonts w:ascii="Times New Roman" w:hAnsi="Times New Roman" w:cs="Times New Roman"/>
          <w:color w:val="000000"/>
          <w:sz w:val="24"/>
        </w:rPr>
        <w:t>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6/19, 75/20),</w:t>
      </w:r>
    </w:p>
    <w:p w14:paraId="4C4D2ED1" w14:textId="70BBDD1C" w:rsidR="00B848A9" w:rsidRPr="00C427F5" w:rsidRDefault="001A2F73" w:rsidP="00C427F5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 o osnovnoškolskom i srednjoškolskom odgoju i obrazovanju učenika s teškoćama u razvoju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24/15).</w:t>
      </w: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lastRenderedPageBreak/>
        <w:t>Prijavom na natječaj kandidati/kinje daju privolu za obradu osobnih podataka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43267B78" w14:textId="36A94A02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1A2F73">
        <w:rPr>
          <w:rFonts w:ascii="Times New Roman" w:hAnsi="Times New Roman" w:cs="Times New Roman"/>
          <w:b/>
          <w:sz w:val="24"/>
          <w:szCs w:val="24"/>
        </w:rPr>
        <w:t>6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03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1A2F73">
        <w:rPr>
          <w:rFonts w:ascii="Times New Roman" w:hAnsi="Times New Roman" w:cs="Times New Roman"/>
          <w:b/>
          <w:sz w:val="24"/>
          <w:szCs w:val="24"/>
        </w:rPr>
        <w:t>14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03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1A2F73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1788F72F" w14:textId="77777777" w:rsidR="005D6146" w:rsidRDefault="005D6146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5B705A" w14:textId="77777777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F20AA7" w14:textId="110A9335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</w:t>
      </w:r>
      <w:r w:rsidR="00C427F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natječaj“.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069380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0557F4D" w14:textId="77777777" w:rsidR="00B848A9" w:rsidRPr="0090410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0172BB" w14:textId="77777777" w:rsidR="00B848A9" w:rsidRPr="008A1E0C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>biti obaviješteni najkasnije u roku 15 dana od potpisivanja ugovora o radu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putem mrežnih stranica Škole.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9B4DE5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3B6F979F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31878A4" w14:textId="77777777" w:rsidR="00B848A9" w:rsidRPr="00005C62" w:rsidRDefault="00B848A9" w:rsidP="00B848A9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1CD9092B" w14:textId="77777777" w:rsidR="00B848A9" w:rsidRDefault="00B848A9" w:rsidP="00B848A9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4D416513" w14:textId="77777777" w:rsidR="00B848A9" w:rsidRDefault="00B848A9" w:rsidP="00B848A9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2BE98D5" w14:textId="77777777" w:rsidR="00B848A9" w:rsidRPr="00DA17A3" w:rsidRDefault="00B848A9" w:rsidP="001A2F73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p w14:paraId="64460DEE" w14:textId="4FC30E0C" w:rsidR="00681F9F" w:rsidRPr="00DA17A3" w:rsidRDefault="00681F9F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>.</w:t>
      </w:r>
    </w:p>
    <w:sectPr w:rsidR="00681F9F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9997" w14:textId="77777777" w:rsidR="00A32F11" w:rsidRDefault="00A32F11" w:rsidP="00DB3272">
      <w:pPr>
        <w:spacing w:after="0" w:line="240" w:lineRule="auto"/>
      </w:pPr>
      <w:r>
        <w:separator/>
      </w:r>
    </w:p>
  </w:endnote>
  <w:endnote w:type="continuationSeparator" w:id="0">
    <w:p w14:paraId="3136A9C8" w14:textId="77777777" w:rsidR="00A32F11" w:rsidRDefault="00A32F11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A521F" w14:textId="77777777" w:rsidR="00A32F11" w:rsidRDefault="00A32F11" w:rsidP="00DB3272">
      <w:pPr>
        <w:spacing w:after="0" w:line="240" w:lineRule="auto"/>
      </w:pPr>
      <w:r>
        <w:separator/>
      </w:r>
    </w:p>
  </w:footnote>
  <w:footnote w:type="continuationSeparator" w:id="0">
    <w:p w14:paraId="6BDFFBDB" w14:textId="77777777" w:rsidR="00A32F11" w:rsidRDefault="00A32F11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8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5497E"/>
    <w:multiLevelType w:val="hybridMultilevel"/>
    <w:tmpl w:val="91D4EF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64664"/>
    <w:multiLevelType w:val="hybridMultilevel"/>
    <w:tmpl w:val="70FE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5"/>
  </w:num>
  <w:num w:numId="5">
    <w:abstractNumId w:va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3"/>
  </w:num>
  <w:num w:numId="11">
    <w:abstractNumId w:val="10"/>
  </w:num>
  <w:num w:numId="12">
    <w:abstractNumId w:val="2"/>
  </w:num>
  <w:num w:numId="13">
    <w:abstractNumId w:val="18"/>
  </w:num>
  <w:num w:numId="14">
    <w:abstractNumId w:val="25"/>
  </w:num>
  <w:num w:numId="15">
    <w:abstractNumId w:val="20"/>
  </w:num>
  <w:num w:numId="16">
    <w:abstractNumId w:val="4"/>
  </w:num>
  <w:num w:numId="17">
    <w:abstractNumId w:val="16"/>
  </w:num>
  <w:num w:numId="18">
    <w:abstractNumId w:val="5"/>
  </w:num>
  <w:num w:numId="19">
    <w:abstractNumId w:val="19"/>
  </w:num>
  <w:num w:numId="20">
    <w:abstractNumId w:val="22"/>
  </w:num>
  <w:num w:numId="21">
    <w:abstractNumId w:val="9"/>
  </w:num>
  <w:num w:numId="22">
    <w:abstractNumId w:val="6"/>
  </w:num>
  <w:num w:numId="23">
    <w:abstractNumId w:val="1"/>
  </w:num>
  <w:num w:numId="24">
    <w:abstractNumId w:val="13"/>
  </w:num>
  <w:num w:numId="25">
    <w:abstractNumId w:val="14"/>
  </w:num>
  <w:num w:numId="26">
    <w:abstractNumId w:val="26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1675"/>
    <w:rsid w:val="00117247"/>
    <w:rsid w:val="001210AB"/>
    <w:rsid w:val="001247C4"/>
    <w:rsid w:val="00131098"/>
    <w:rsid w:val="0014416F"/>
    <w:rsid w:val="00145A99"/>
    <w:rsid w:val="001476DC"/>
    <w:rsid w:val="0015411A"/>
    <w:rsid w:val="00161721"/>
    <w:rsid w:val="001745E6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2DE1"/>
    <w:rsid w:val="00245EC6"/>
    <w:rsid w:val="00254381"/>
    <w:rsid w:val="00257A85"/>
    <w:rsid w:val="002717DD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49A0"/>
    <w:rsid w:val="00304CBF"/>
    <w:rsid w:val="00311755"/>
    <w:rsid w:val="00312575"/>
    <w:rsid w:val="00330B7E"/>
    <w:rsid w:val="00330EF2"/>
    <w:rsid w:val="0034495E"/>
    <w:rsid w:val="00360AB9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F53B0"/>
    <w:rsid w:val="0060293E"/>
    <w:rsid w:val="00621750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2E82"/>
    <w:rsid w:val="00855382"/>
    <w:rsid w:val="00863640"/>
    <w:rsid w:val="00863849"/>
    <w:rsid w:val="0088053E"/>
    <w:rsid w:val="00882517"/>
    <w:rsid w:val="00890013"/>
    <w:rsid w:val="008A1E0C"/>
    <w:rsid w:val="008B5568"/>
    <w:rsid w:val="008B653B"/>
    <w:rsid w:val="008C2649"/>
    <w:rsid w:val="008D1035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D54CA"/>
    <w:rsid w:val="009E3188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5370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848A9"/>
    <w:rsid w:val="00B95983"/>
    <w:rsid w:val="00BA0AB7"/>
    <w:rsid w:val="00BA2278"/>
    <w:rsid w:val="00BA5AB1"/>
    <w:rsid w:val="00BB3890"/>
    <w:rsid w:val="00BC6243"/>
    <w:rsid w:val="00BF6F28"/>
    <w:rsid w:val="00C04453"/>
    <w:rsid w:val="00C061B3"/>
    <w:rsid w:val="00C109C8"/>
    <w:rsid w:val="00C16943"/>
    <w:rsid w:val="00C203F6"/>
    <w:rsid w:val="00C33677"/>
    <w:rsid w:val="00C427F5"/>
    <w:rsid w:val="00C458E2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4363"/>
    <w:rsid w:val="00CF2CC8"/>
    <w:rsid w:val="00CF67DF"/>
    <w:rsid w:val="00D014BB"/>
    <w:rsid w:val="00D224A9"/>
    <w:rsid w:val="00D322E1"/>
    <w:rsid w:val="00D34264"/>
    <w:rsid w:val="00D351FB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22F7E"/>
    <w:rsid w:val="00E47638"/>
    <w:rsid w:val="00E82DF4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E1EF3-4598-4C8E-918E-4F7130717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Antonio Dorić</cp:lastModifiedBy>
  <cp:revision>108</cp:revision>
  <cp:lastPrinted>2020-09-29T11:01:00Z</cp:lastPrinted>
  <dcterms:created xsi:type="dcterms:W3CDTF">2020-11-23T11:00:00Z</dcterms:created>
  <dcterms:modified xsi:type="dcterms:W3CDTF">2023-03-02T08:40:00Z</dcterms:modified>
</cp:coreProperties>
</file>